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3EC5" w14:textId="77777777" w:rsidR="0035698B" w:rsidRDefault="0035698B"/>
    <w:p w14:paraId="622ECA21" w14:textId="77777777" w:rsidR="0035698B" w:rsidRDefault="0035698B"/>
    <w:p w14:paraId="380D4787" w14:textId="77777777" w:rsidR="0035698B" w:rsidRDefault="0035698B">
      <w:r>
        <w:t>Apothekerkammer Berlin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E353" w14:textId="77777777" w:rsidR="0035698B" w:rsidRDefault="0035698B">
      <w:r>
        <w:t>Littenstraße 10</w:t>
      </w:r>
      <w:r>
        <w:tab/>
      </w:r>
      <w:r>
        <w:tab/>
      </w:r>
      <w:r>
        <w:tab/>
      </w:r>
      <w:r>
        <w:tab/>
      </w:r>
      <w:r w:rsidR="002B73EF">
        <w:tab/>
      </w:r>
      <w:r>
        <w:tab/>
      </w:r>
      <w:r>
        <w:tab/>
        <w:t xml:space="preserve">Email: </w:t>
      </w:r>
      <w:r w:rsidR="00F32683">
        <w:t>zely</w:t>
      </w:r>
      <w:r>
        <w:t>@akberlin.de</w:t>
      </w:r>
    </w:p>
    <w:p w14:paraId="2886ECD3" w14:textId="77777777" w:rsidR="0035698B" w:rsidRDefault="0035698B">
      <w:r>
        <w:t>10</w:t>
      </w:r>
      <w:r w:rsidR="005E6CF6">
        <w:t>179</w:t>
      </w:r>
      <w:r>
        <w:t xml:space="preserve"> Berlin</w:t>
      </w:r>
    </w:p>
    <w:p w14:paraId="5B38364A" w14:textId="77777777" w:rsidR="0035698B" w:rsidRDefault="0035698B"/>
    <w:p w14:paraId="16879458" w14:textId="77777777" w:rsidR="0035698B" w:rsidRDefault="003569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5698B" w14:paraId="024A36EE" w14:textId="77777777">
        <w:tc>
          <w:tcPr>
            <w:tcW w:w="9212" w:type="dxa"/>
          </w:tcPr>
          <w:p w14:paraId="6A52B72D" w14:textId="77777777" w:rsidR="0035698B" w:rsidRDefault="0035698B" w:rsidP="00685757">
            <w:pPr>
              <w:pStyle w:val="berschrift1"/>
            </w:pPr>
            <w:r>
              <w:t>Rückantwort</w:t>
            </w:r>
          </w:p>
        </w:tc>
      </w:tr>
    </w:tbl>
    <w:p w14:paraId="742A0C6B" w14:textId="77777777" w:rsidR="0035698B" w:rsidRDefault="0035698B"/>
    <w:p w14:paraId="0C2B5B6A" w14:textId="77777777" w:rsidR="00AE0C5C" w:rsidRDefault="00685757" w:rsidP="00AE0C5C">
      <w:pPr>
        <w:pStyle w:val="berschrift1"/>
        <w:spacing w:before="0" w:after="0"/>
      </w:pPr>
      <w:r>
        <w:t>Ergebnis der Prüfung</w:t>
      </w:r>
    </w:p>
    <w:p w14:paraId="765EA355" w14:textId="77777777" w:rsidR="00AE0C5C" w:rsidRDefault="00AE0C5C" w:rsidP="00AE0C5C">
      <w:pPr>
        <w:jc w:val="center"/>
        <w:rPr>
          <w:b/>
        </w:rPr>
      </w:pPr>
    </w:p>
    <w:p w14:paraId="27ACEC11" w14:textId="77777777" w:rsidR="00637373" w:rsidRDefault="00637373" w:rsidP="00AE0C5C">
      <w:pPr>
        <w:jc w:val="center"/>
        <w:rPr>
          <w:b/>
        </w:rPr>
      </w:pPr>
    </w:p>
    <w:p w14:paraId="2FE90924" w14:textId="0B1705BB" w:rsidR="00685757" w:rsidRPr="003300E1" w:rsidRDefault="00685757" w:rsidP="00685757">
      <w:r>
        <w:t>in dem Gebiet</w:t>
      </w:r>
      <w:r>
        <w:tab/>
      </w:r>
      <w:r>
        <w:tab/>
      </w:r>
      <w:r>
        <w:tab/>
      </w:r>
      <w:r w:rsidR="00A427D1">
        <w:tab/>
      </w:r>
      <w:r w:rsidR="00F430BC">
        <w:rPr>
          <w:b/>
          <w:noProof/>
        </w:rPr>
        <w:t>Arzneimittelinformation</w:t>
      </w:r>
    </w:p>
    <w:p w14:paraId="1A107010" w14:textId="77777777" w:rsidR="00AE0C5C" w:rsidRPr="00AE0C5C" w:rsidRDefault="00AE0C5C" w:rsidP="00AE0C5C">
      <w:pPr>
        <w:pStyle w:val="Default"/>
        <w:rPr>
          <w:rFonts w:cs="Times New Roman"/>
          <w:color w:val="auto"/>
          <w:sz w:val="22"/>
          <w:szCs w:val="22"/>
        </w:rPr>
      </w:pPr>
    </w:p>
    <w:p w14:paraId="03A7E251" w14:textId="6857FF54" w:rsidR="0035698B" w:rsidRDefault="00637373">
      <w:pPr>
        <w:rPr>
          <w:b/>
          <w:szCs w:val="22"/>
        </w:rPr>
      </w:pPr>
      <w:r>
        <w:rPr>
          <w:szCs w:val="22"/>
        </w:rPr>
        <w:t>Weiterzubildende</w:t>
      </w:r>
      <w:r w:rsidR="0035698B" w:rsidRPr="00AE0C5C">
        <w:rPr>
          <w:szCs w:val="22"/>
        </w:rPr>
        <w:tab/>
      </w:r>
      <w:r w:rsidR="0035698B" w:rsidRPr="00AE0C5C">
        <w:rPr>
          <w:szCs w:val="22"/>
        </w:rPr>
        <w:tab/>
      </w:r>
      <w:r w:rsidR="00A427D1">
        <w:rPr>
          <w:szCs w:val="22"/>
        </w:rPr>
        <w:tab/>
      </w:r>
      <w:r w:rsidR="00F430BC">
        <w:rPr>
          <w:b/>
          <w:szCs w:val="22"/>
        </w:rPr>
        <w:t xml:space="preserve">Johanna </w:t>
      </w:r>
      <w:proofErr w:type="spellStart"/>
      <w:r w:rsidR="00F430BC">
        <w:rPr>
          <w:b/>
          <w:szCs w:val="22"/>
        </w:rPr>
        <w:t>Chladek</w:t>
      </w:r>
      <w:proofErr w:type="spellEnd"/>
    </w:p>
    <w:p w14:paraId="5AA2025C" w14:textId="77777777" w:rsidR="00621F71" w:rsidRDefault="00621F71"/>
    <w:p w14:paraId="14416176" w14:textId="5049AD9F" w:rsidR="00685757" w:rsidRPr="00AE0C5C" w:rsidRDefault="00685757" w:rsidP="00685757">
      <w:pPr>
        <w:pStyle w:val="Default"/>
        <w:rPr>
          <w:b/>
          <w:noProof/>
          <w:sz w:val="22"/>
          <w:szCs w:val="22"/>
        </w:rPr>
      </w:pPr>
      <w:r w:rsidRPr="00AE0C5C">
        <w:rPr>
          <w:rFonts w:cs="Times New Roman"/>
          <w:color w:val="auto"/>
          <w:sz w:val="22"/>
          <w:szCs w:val="22"/>
        </w:rPr>
        <w:t xml:space="preserve">Weiterbildungsprüfung </w:t>
      </w:r>
      <w:r w:rsidRPr="00AE0C5C">
        <w:rPr>
          <w:sz w:val="22"/>
          <w:szCs w:val="22"/>
        </w:rPr>
        <w:t>vom</w:t>
      </w:r>
      <w:r w:rsidRPr="00AE0C5C">
        <w:rPr>
          <w:sz w:val="22"/>
          <w:szCs w:val="22"/>
        </w:rPr>
        <w:tab/>
      </w:r>
      <w:r w:rsidR="00A427D1">
        <w:rPr>
          <w:sz w:val="22"/>
          <w:szCs w:val="22"/>
        </w:rPr>
        <w:tab/>
      </w:r>
      <w:r w:rsidR="00F430BC" w:rsidRPr="00F430BC">
        <w:rPr>
          <w:b/>
          <w:bCs/>
          <w:sz w:val="22"/>
          <w:szCs w:val="22"/>
        </w:rPr>
        <w:t>30</w:t>
      </w:r>
      <w:r w:rsidR="00621F71" w:rsidRPr="00F430BC">
        <w:rPr>
          <w:b/>
          <w:bCs/>
          <w:sz w:val="22"/>
          <w:szCs w:val="22"/>
        </w:rPr>
        <w:t>.</w:t>
      </w:r>
      <w:r w:rsidR="00621F71" w:rsidRPr="00621F71">
        <w:rPr>
          <w:b/>
          <w:sz w:val="22"/>
          <w:szCs w:val="22"/>
        </w:rPr>
        <w:t>0</w:t>
      </w:r>
      <w:r w:rsidR="007B4A0C">
        <w:rPr>
          <w:b/>
          <w:sz w:val="22"/>
          <w:szCs w:val="22"/>
        </w:rPr>
        <w:t>4</w:t>
      </w:r>
      <w:r w:rsidR="00621F71" w:rsidRPr="00621F71">
        <w:rPr>
          <w:b/>
          <w:sz w:val="22"/>
          <w:szCs w:val="22"/>
        </w:rPr>
        <w:t>.202</w:t>
      </w:r>
      <w:r w:rsidR="00F430BC">
        <w:rPr>
          <w:b/>
          <w:sz w:val="22"/>
          <w:szCs w:val="22"/>
        </w:rPr>
        <w:t>4</w:t>
      </w:r>
    </w:p>
    <w:p w14:paraId="2B449DC5" w14:textId="77777777" w:rsidR="00637373" w:rsidRDefault="00637373"/>
    <w:p w14:paraId="0265675C" w14:textId="77777777" w:rsidR="0035698B" w:rsidRPr="00685757" w:rsidRDefault="00685757">
      <w:pPr>
        <w:rPr>
          <w:b/>
        </w:rPr>
      </w:pPr>
      <w:r>
        <w:tab/>
      </w:r>
      <w:r>
        <w:tab/>
      </w:r>
      <w:r>
        <w:tab/>
      </w:r>
      <w:r>
        <w:tab/>
      </w:r>
      <w:r w:rsidR="00A427D1">
        <w:tab/>
      </w:r>
      <w:r w:rsidRPr="00685757">
        <w:rPr>
          <w:b/>
        </w:rPr>
        <w:t>nicht bestanden.</w:t>
      </w:r>
    </w:p>
    <w:p w14:paraId="073AF144" w14:textId="77777777" w:rsidR="00685757" w:rsidRDefault="00685757"/>
    <w:p w14:paraId="7B46840F" w14:textId="77777777" w:rsidR="0035698B" w:rsidRDefault="00685757">
      <w:r>
        <w:t>Gründe für das Nicht</w:t>
      </w:r>
      <w:r w:rsidR="00E4432E">
        <w:t>be</w:t>
      </w:r>
      <w:r>
        <w:t>ste</w:t>
      </w:r>
      <w:r w:rsidR="00E4432E">
        <w:t xml:space="preserve">hen der </w:t>
      </w:r>
      <w:r w:rsidR="0035698B">
        <w:t>Prüfung</w:t>
      </w:r>
      <w:r w:rsidR="00E4432E">
        <w:t xml:space="preserve"> sind aus dem Prüfungsprotokoll zu entnehmen und hier zusammengefasst:</w:t>
      </w:r>
    </w:p>
    <w:p w14:paraId="5B4539C9" w14:textId="79FAC2EB" w:rsidR="00685757" w:rsidRDefault="00685757">
      <w:r w:rsidRPr="00685757">
        <w:t xml:space="preserve">Der Prüfungsausschuss ist zu der Feststellung gelangt, dass </w:t>
      </w:r>
      <w:r w:rsidR="00367309">
        <w:t xml:space="preserve">die </w:t>
      </w:r>
      <w:r w:rsidRPr="00685757">
        <w:t>überwiegende Mehrzahl der geprü</w:t>
      </w:r>
      <w:r w:rsidR="00367309">
        <w:t xml:space="preserve">ften Inhalte, die zu sehr unterschiedlichen Bereichen der </w:t>
      </w:r>
      <w:r w:rsidR="00F430BC">
        <w:t xml:space="preserve">Arzneimittelinformation </w:t>
      </w:r>
      <w:r w:rsidR="00367309">
        <w:t xml:space="preserve">gestellt wurden, </w:t>
      </w:r>
      <w:r w:rsidRPr="00685757">
        <w:t>im Sinne der Weiter</w:t>
      </w:r>
      <w:r w:rsidR="00367309">
        <w:t>bildung nicht ausreichend beantwortet wurden.</w:t>
      </w:r>
    </w:p>
    <w:p w14:paraId="09C6B8CD" w14:textId="77777777" w:rsidR="00E4432E" w:rsidRDefault="00E4432E"/>
    <w:p w14:paraId="27AC4FB7" w14:textId="77777777" w:rsidR="00A427D1" w:rsidRDefault="00E4432E" w:rsidP="00A427D1">
      <w:r>
        <w:t>Der Prüfungsausschuss empfiehlt folgende Auflagen:</w:t>
      </w:r>
    </w:p>
    <w:p w14:paraId="4D93520F" w14:textId="77777777" w:rsidR="00F430BC" w:rsidRDefault="00F430BC" w:rsidP="00A427D1"/>
    <w:p w14:paraId="0AA15B7A" w14:textId="61C530E6" w:rsidR="00F430BC" w:rsidRDefault="00F430BC" w:rsidP="00F430BC">
      <w:pPr>
        <w:pStyle w:val="Listenabsatz"/>
        <w:numPr>
          <w:ilvl w:val="0"/>
          <w:numId w:val="9"/>
        </w:numPr>
      </w:pPr>
      <w:r>
        <w:t>Verlängerung der Weiterbildungszeit um 6 Monate</w:t>
      </w:r>
    </w:p>
    <w:p w14:paraId="6FD3F339" w14:textId="60781359" w:rsidR="00621F71" w:rsidRDefault="00A427D1" w:rsidP="00F430BC">
      <w:pPr>
        <w:pStyle w:val="Listenabsatz"/>
        <w:numPr>
          <w:ilvl w:val="0"/>
          <w:numId w:val="9"/>
        </w:numPr>
      </w:pPr>
      <w:r>
        <w:t>V</w:t>
      </w:r>
      <w:r w:rsidR="00621F71">
        <w:t xml:space="preserve">ertiefung </w:t>
      </w:r>
      <w:r w:rsidR="00F430BC">
        <w:t xml:space="preserve">/ Auffrischung </w:t>
      </w:r>
      <w:r w:rsidR="007B4A0C">
        <w:t xml:space="preserve">des Wissens über </w:t>
      </w:r>
      <w:r w:rsidR="00F430BC">
        <w:t xml:space="preserve">Arzneimittelsicherheit, Arzneimittelrecht, -Zulassung, sozialrechtliche Vorgaben (AMNOG) </w:t>
      </w:r>
    </w:p>
    <w:p w14:paraId="3126CA45" w14:textId="77777777" w:rsidR="00E4432E" w:rsidRDefault="00E4432E" w:rsidP="00621F71"/>
    <w:p w14:paraId="382A7695" w14:textId="77777777" w:rsidR="00A27059" w:rsidRDefault="00637373">
      <w:r>
        <w:t>D</w:t>
      </w:r>
      <w:r w:rsidR="00A27059">
        <w:t xml:space="preserve">er Ausschuss für Weiterbildung </w:t>
      </w:r>
      <w:r>
        <w:t xml:space="preserve">kommt </w:t>
      </w:r>
      <w:r w:rsidR="00A27059">
        <w:t>zu folgendem Beschluss:</w:t>
      </w:r>
    </w:p>
    <w:p w14:paraId="501410D6" w14:textId="77777777" w:rsidR="00A27059" w:rsidRDefault="00A27059"/>
    <w:p w14:paraId="69ABF80E" w14:textId="003997CC" w:rsidR="00F430BC" w:rsidRDefault="00A27059" w:rsidP="00F430BC">
      <w:pPr>
        <w:pStyle w:val="Listenabsatz"/>
        <w:numPr>
          <w:ilvl w:val="0"/>
          <w:numId w:val="5"/>
        </w:numPr>
      </w:pPr>
      <w:r>
        <w:t xml:space="preserve">Der Ausschuss für Weiterbildung folgt der Empfehlung des Prüfungsausschusses </w:t>
      </w:r>
      <w:r w:rsidR="00F430BC">
        <w:t>Arzneimittelinformation</w:t>
      </w:r>
      <w:r>
        <w:t xml:space="preserve"> und beschließt für d</w:t>
      </w:r>
      <w:r w:rsidR="00A427D1">
        <w:t>ie</w:t>
      </w:r>
      <w:r>
        <w:t xml:space="preserve"> Weiterzubildende</w:t>
      </w:r>
      <w:r w:rsidR="00A427D1">
        <w:t xml:space="preserve"> Frau</w:t>
      </w:r>
      <w:r>
        <w:t xml:space="preserve"> </w:t>
      </w:r>
      <w:r w:rsidR="00F430BC">
        <w:t xml:space="preserve">Johanna </w:t>
      </w:r>
      <w:proofErr w:type="spellStart"/>
      <w:r w:rsidR="00F430BC">
        <w:t>Chladek</w:t>
      </w:r>
      <w:proofErr w:type="spellEnd"/>
      <w:r w:rsidR="007B4A0C">
        <w:t xml:space="preserve"> </w:t>
      </w:r>
      <w:r w:rsidR="00F430BC">
        <w:t xml:space="preserve">die Verlängerung der Weiterbildungszeit um 6 Monate sowie </w:t>
      </w:r>
      <w:r>
        <w:t xml:space="preserve">die </w:t>
      </w:r>
      <w:r w:rsidR="00367309">
        <w:t xml:space="preserve">Vertiefung </w:t>
      </w:r>
      <w:r w:rsidR="00F430BC">
        <w:t>und</w:t>
      </w:r>
      <w:r w:rsidR="00F430BC">
        <w:t xml:space="preserve"> Auffrischung des Wissens über Arzneimittelsicherheit, Arzneimittelrecht, -Zulassung, sozialrechtliche Vorgaben (AMNOG) </w:t>
      </w:r>
    </w:p>
    <w:p w14:paraId="4850ED7C" w14:textId="05581DF6" w:rsidR="00A27059" w:rsidRDefault="00A27059" w:rsidP="00F430BC">
      <w:pPr>
        <w:pStyle w:val="Listenabsatz"/>
      </w:pPr>
    </w:p>
    <w:p w14:paraId="63B3949F" w14:textId="77777777" w:rsidR="00A27059" w:rsidRDefault="00A27059"/>
    <w:p w14:paraId="7B598B26" w14:textId="77777777" w:rsidR="0035698B" w:rsidRDefault="0035698B">
      <w:r>
        <w:tab/>
      </w:r>
      <w:r>
        <w:tab/>
      </w:r>
      <w:r>
        <w:tab/>
      </w:r>
      <w:r>
        <w:rPr>
          <w:sz w:val="24"/>
        </w:rPr>
        <w:sym w:font="Wingdings" w:char="F0A8"/>
      </w:r>
      <w:r>
        <w:tab/>
      </w:r>
      <w:r w:rsidR="00A27059">
        <w:t>ich stimme zu</w:t>
      </w:r>
      <w:r>
        <w:t xml:space="preserve"> *</w:t>
      </w:r>
    </w:p>
    <w:p w14:paraId="353C2685" w14:textId="77777777" w:rsidR="0035698B" w:rsidRDefault="0035698B"/>
    <w:p w14:paraId="5F9E7D94" w14:textId="77777777" w:rsidR="0035698B" w:rsidRDefault="0035698B" w:rsidP="008A2F10">
      <w:pPr>
        <w:ind w:left="2832" w:hanging="702"/>
      </w:pPr>
      <w:r>
        <w:rPr>
          <w:sz w:val="24"/>
        </w:rPr>
        <w:sym w:font="Wingdings" w:char="F0A8"/>
      </w:r>
      <w:r>
        <w:tab/>
      </w:r>
      <w:r w:rsidR="00A27059">
        <w:t>ich stimme nicht zu</w:t>
      </w:r>
      <w:r w:rsidR="008A2F10">
        <w:t>.</w:t>
      </w:r>
    </w:p>
    <w:p w14:paraId="5E44789F" w14:textId="77777777" w:rsidR="0035698B" w:rsidRDefault="0035698B">
      <w:pPr>
        <w:jc w:val="right"/>
        <w:rPr>
          <w:sz w:val="16"/>
        </w:rPr>
      </w:pPr>
      <w:r>
        <w:t>*</w:t>
      </w:r>
      <w:r>
        <w:rPr>
          <w:sz w:val="16"/>
        </w:rPr>
        <w:t xml:space="preserve">  Zutreffendes bitte ankreuzen </w:t>
      </w:r>
    </w:p>
    <w:p w14:paraId="03D44E26" w14:textId="77777777" w:rsidR="0035698B" w:rsidRDefault="0035698B"/>
    <w:p w14:paraId="02C6A7E1" w14:textId="77777777" w:rsidR="0035698B" w:rsidRDefault="0035698B">
      <w:r>
        <w:t>Anmerkungen:</w:t>
      </w:r>
    </w:p>
    <w:p w14:paraId="1A230C53" w14:textId="77777777" w:rsidR="0035698B" w:rsidRDefault="0035698B">
      <w:r>
        <w:t>__________________________________________________________________________</w:t>
      </w:r>
    </w:p>
    <w:p w14:paraId="4D9C9EBA" w14:textId="77777777" w:rsidR="0035698B" w:rsidRDefault="0035698B"/>
    <w:p w14:paraId="0C82167F" w14:textId="77777777" w:rsidR="0035698B" w:rsidRDefault="0035698B">
      <w:r>
        <w:t>__________________________________________________________________________</w:t>
      </w:r>
    </w:p>
    <w:p w14:paraId="75A5C034" w14:textId="77777777" w:rsidR="0035698B" w:rsidRDefault="0035698B"/>
    <w:p w14:paraId="72CB8253" w14:textId="77777777" w:rsidR="00A27059" w:rsidRDefault="00A27059"/>
    <w:p w14:paraId="045398AD" w14:textId="77777777" w:rsidR="0035698B" w:rsidRDefault="0035698B">
      <w:r>
        <w:t>Name</w:t>
      </w:r>
      <w:r>
        <w:tab/>
        <w:t>__________________</w:t>
      </w:r>
    </w:p>
    <w:p w14:paraId="1614D554" w14:textId="77777777" w:rsidR="0035698B" w:rsidRDefault="0035698B"/>
    <w:p w14:paraId="3848BEFF" w14:textId="77777777" w:rsidR="0035698B" w:rsidRDefault="0035698B">
      <w:pPr>
        <w:ind w:firstLine="708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9D4216A" w14:textId="77777777" w:rsidR="0035698B" w:rsidRDefault="00A27059">
      <w:pPr>
        <w:ind w:left="708" w:firstLine="708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Unterschrift</w:t>
      </w:r>
    </w:p>
    <w:sectPr w:rsidR="0035698B" w:rsidSect="0035698B">
      <w:headerReference w:type="default" r:id="rId7"/>
      <w:type w:val="continuous"/>
      <w:pgSz w:w="11906" w:h="16838"/>
      <w:pgMar w:top="90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4408" w14:textId="77777777" w:rsidR="00AA65CB" w:rsidRDefault="00AA65CB">
      <w:r>
        <w:separator/>
      </w:r>
    </w:p>
  </w:endnote>
  <w:endnote w:type="continuationSeparator" w:id="0">
    <w:p w14:paraId="47CEEA98" w14:textId="77777777" w:rsidR="00AA65CB" w:rsidRDefault="00AA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C51C" w14:textId="77777777" w:rsidR="00AA65CB" w:rsidRDefault="00AA65CB">
      <w:r>
        <w:separator/>
      </w:r>
    </w:p>
  </w:footnote>
  <w:footnote w:type="continuationSeparator" w:id="0">
    <w:p w14:paraId="68F4B996" w14:textId="77777777" w:rsidR="00AA65CB" w:rsidRDefault="00AA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E177" w14:textId="77777777" w:rsidR="008F4E49" w:rsidRDefault="008F4E49">
    <w:pPr>
      <w:pStyle w:val="Kopfzeile"/>
      <w:rPr>
        <w:vanish/>
        <w:sz w:val="18"/>
      </w:rPr>
    </w:pPr>
    <w:r>
      <w:rPr>
        <w:noProof/>
        <w:snapToGrid w:val="0"/>
        <w:vanish/>
        <w:sz w:val="18"/>
      </w:rPr>
      <w:t>G:\F&amp;W_Weiterbildung\Ermächtigung+Zulassung WB-Stätte\Zulassung WB-Stätten\Zulassung Formbriefe\SW WBA\ser-WBA Fbl. Rückantw Zulassung Quelle Ermächt.doc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09A"/>
    <w:multiLevelType w:val="hybridMultilevel"/>
    <w:tmpl w:val="7F4AC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717B"/>
    <w:multiLevelType w:val="hybridMultilevel"/>
    <w:tmpl w:val="84B81C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C0F72"/>
    <w:multiLevelType w:val="hybridMultilevel"/>
    <w:tmpl w:val="84EE38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1366"/>
    <w:multiLevelType w:val="hybridMultilevel"/>
    <w:tmpl w:val="CAA0D3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27A0"/>
    <w:multiLevelType w:val="hybridMultilevel"/>
    <w:tmpl w:val="11F41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D2211"/>
    <w:multiLevelType w:val="hybridMultilevel"/>
    <w:tmpl w:val="BC745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379"/>
    <w:multiLevelType w:val="hybridMultilevel"/>
    <w:tmpl w:val="8BA82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4069D"/>
    <w:multiLevelType w:val="hybridMultilevel"/>
    <w:tmpl w:val="BC745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16215"/>
    <w:multiLevelType w:val="hybridMultilevel"/>
    <w:tmpl w:val="2FAC2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570821">
    <w:abstractNumId w:val="4"/>
  </w:num>
  <w:num w:numId="2" w16cid:durableId="921064095">
    <w:abstractNumId w:val="2"/>
  </w:num>
  <w:num w:numId="3" w16cid:durableId="828138692">
    <w:abstractNumId w:val="8"/>
  </w:num>
  <w:num w:numId="4" w16cid:durableId="1967465197">
    <w:abstractNumId w:val="0"/>
  </w:num>
  <w:num w:numId="5" w16cid:durableId="1661151415">
    <w:abstractNumId w:val="7"/>
  </w:num>
  <w:num w:numId="6" w16cid:durableId="1208376648">
    <w:abstractNumId w:val="1"/>
  </w:num>
  <w:num w:numId="7" w16cid:durableId="274951171">
    <w:abstractNumId w:val="5"/>
  </w:num>
  <w:num w:numId="8" w16cid:durableId="1389646228">
    <w:abstractNumId w:val="6"/>
  </w:num>
  <w:num w:numId="9" w16cid:durableId="145170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C1"/>
    <w:rsid w:val="0014681A"/>
    <w:rsid w:val="001C2047"/>
    <w:rsid w:val="001E08C0"/>
    <w:rsid w:val="002616F9"/>
    <w:rsid w:val="002A433A"/>
    <w:rsid w:val="002B73EF"/>
    <w:rsid w:val="00305DF9"/>
    <w:rsid w:val="003300E1"/>
    <w:rsid w:val="00334215"/>
    <w:rsid w:val="0035698B"/>
    <w:rsid w:val="00367309"/>
    <w:rsid w:val="00377D2B"/>
    <w:rsid w:val="003D0685"/>
    <w:rsid w:val="00415069"/>
    <w:rsid w:val="00442BDB"/>
    <w:rsid w:val="004763B9"/>
    <w:rsid w:val="004763CA"/>
    <w:rsid w:val="00484C14"/>
    <w:rsid w:val="004906D1"/>
    <w:rsid w:val="004A094A"/>
    <w:rsid w:val="004C405C"/>
    <w:rsid w:val="005333D3"/>
    <w:rsid w:val="005E6CF6"/>
    <w:rsid w:val="00602AAB"/>
    <w:rsid w:val="00621F71"/>
    <w:rsid w:val="00637373"/>
    <w:rsid w:val="00685757"/>
    <w:rsid w:val="00687BF6"/>
    <w:rsid w:val="006D38B5"/>
    <w:rsid w:val="006D746B"/>
    <w:rsid w:val="006E3319"/>
    <w:rsid w:val="006F1295"/>
    <w:rsid w:val="006F317F"/>
    <w:rsid w:val="00702C29"/>
    <w:rsid w:val="00792E44"/>
    <w:rsid w:val="007B4A0C"/>
    <w:rsid w:val="007C4A2E"/>
    <w:rsid w:val="0080150E"/>
    <w:rsid w:val="00857172"/>
    <w:rsid w:val="0087600A"/>
    <w:rsid w:val="008A2F10"/>
    <w:rsid w:val="008B7B43"/>
    <w:rsid w:val="008F4E49"/>
    <w:rsid w:val="00963EB7"/>
    <w:rsid w:val="00973823"/>
    <w:rsid w:val="009B4431"/>
    <w:rsid w:val="009B49D6"/>
    <w:rsid w:val="00A27059"/>
    <w:rsid w:val="00A427D1"/>
    <w:rsid w:val="00AA65CB"/>
    <w:rsid w:val="00AB7780"/>
    <w:rsid w:val="00AE0C5C"/>
    <w:rsid w:val="00B063BA"/>
    <w:rsid w:val="00B17AB0"/>
    <w:rsid w:val="00B87AEF"/>
    <w:rsid w:val="00B9395D"/>
    <w:rsid w:val="00BB3262"/>
    <w:rsid w:val="00BD43E0"/>
    <w:rsid w:val="00BD743F"/>
    <w:rsid w:val="00BE643F"/>
    <w:rsid w:val="00C57173"/>
    <w:rsid w:val="00C65634"/>
    <w:rsid w:val="00CC7973"/>
    <w:rsid w:val="00CF00C7"/>
    <w:rsid w:val="00CF0FBA"/>
    <w:rsid w:val="00CF76D6"/>
    <w:rsid w:val="00D772C1"/>
    <w:rsid w:val="00D82400"/>
    <w:rsid w:val="00DD0B06"/>
    <w:rsid w:val="00E4432E"/>
    <w:rsid w:val="00E55E81"/>
    <w:rsid w:val="00E667A0"/>
    <w:rsid w:val="00E72112"/>
    <w:rsid w:val="00E87F22"/>
    <w:rsid w:val="00F32683"/>
    <w:rsid w:val="00F430BC"/>
    <w:rsid w:val="00F75CE5"/>
    <w:rsid w:val="00FA33E0"/>
    <w:rsid w:val="00FC37E2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11E1F"/>
  <w15:chartTrackingRefBased/>
  <w15:docId w15:val="{C3FF2A0E-9BD7-4210-933C-2552F764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A43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43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373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37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Rückantwort</vt:lpstr>
    </vt:vector>
  </TitlesOfParts>
  <Company>Apothekerkammer Berlin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Rückantwort</dc:title>
  <dc:subject/>
  <dc:creator>Achterberg</dc:creator>
  <cp:keywords/>
  <cp:lastModifiedBy>Zely, Doreen</cp:lastModifiedBy>
  <cp:revision>2</cp:revision>
  <cp:lastPrinted>2017-04-27T08:00:00Z</cp:lastPrinted>
  <dcterms:created xsi:type="dcterms:W3CDTF">2024-04-30T11:04:00Z</dcterms:created>
  <dcterms:modified xsi:type="dcterms:W3CDTF">2024-04-30T11:04:00Z</dcterms:modified>
</cp:coreProperties>
</file>